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color w:val="53535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535353"/>
          <w:kern w:val="0"/>
          <w:sz w:val="32"/>
          <w:szCs w:val="32"/>
        </w:rPr>
        <w:t>2018年专项招聘工作人员计划表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535353"/>
          <w:kern w:val="0"/>
          <w:sz w:val="32"/>
          <w:szCs w:val="32"/>
        </w:rPr>
      </w:pPr>
    </w:p>
    <w:tbl>
      <w:tblPr>
        <w:tblStyle w:val="3"/>
        <w:tblW w:w="969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839"/>
        <w:gridCol w:w="2010"/>
        <w:gridCol w:w="3133"/>
        <w:gridCol w:w="1119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招聘岗位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人数</w:t>
            </w:r>
          </w:p>
        </w:tc>
        <w:tc>
          <w:tcPr>
            <w:tcW w:w="20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学历学位要求</w:t>
            </w:r>
          </w:p>
        </w:tc>
        <w:tc>
          <w:tcPr>
            <w:tcW w:w="31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专业要求</w:t>
            </w:r>
          </w:p>
        </w:tc>
        <w:tc>
          <w:tcPr>
            <w:tcW w:w="11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其他要求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经济与管理系专技岗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硕士研究生及以上</w:t>
            </w:r>
          </w:p>
        </w:tc>
        <w:tc>
          <w:tcPr>
            <w:tcW w:w="31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应用经济学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管理科学与工程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工商管理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设计艺术系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专技岗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硕士研究生及以上</w:t>
            </w:r>
          </w:p>
        </w:tc>
        <w:tc>
          <w:tcPr>
            <w:tcW w:w="31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1305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设计学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辅导员岗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硕士研究生及以上</w:t>
            </w:r>
          </w:p>
        </w:tc>
        <w:tc>
          <w:tcPr>
            <w:tcW w:w="31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0301 法学；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心理学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0101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哲学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0501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中国语言文学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0503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新闻传播学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音乐与舞蹈学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中共党员</w:t>
            </w: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专技岗位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博士研究生</w:t>
            </w:r>
          </w:p>
        </w:tc>
        <w:tc>
          <w:tcPr>
            <w:tcW w:w="31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专业不限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35674"/>
    <w:rsid w:val="14274A07"/>
    <w:rsid w:val="6A735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2017-12-20T03:17:00Z</dcterms:created>
  <dc:creator>我是农民，我是李刚</dc:creator>
  <cp:lastModifiedBy>鸡毛蒜皮1378026646</cp:lastModifiedBy>
  <cp:lastPrinted>2017-12-20T03:20:00Z</cp:lastPrinted>
  <dcterms:modified xsi:type="dcterms:W3CDTF">2017-12-20T07:27:14Z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